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9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74" w:lineRule="exact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 xml:space="preserve">Аспекты изучения биогеоценозов и проблемы, изучаемые экологией (экологические механизмы адаптации к среде, регуляция численности популяций, управление </w:t>
      </w:r>
      <w:proofErr w:type="gramStart"/>
      <w:r w:rsidRPr="00037ADD">
        <w:rPr>
          <w:rStyle w:val="FontStyle25"/>
        </w:rPr>
        <w:t>продукционным</w:t>
      </w:r>
      <w:proofErr w:type="gramEnd"/>
      <w:r w:rsidRPr="00037ADD">
        <w:rPr>
          <w:rStyle w:val="FontStyle25"/>
        </w:rPr>
        <w:t xml:space="preserve"> процессами, устойчивость природных и антропогенных </w:t>
      </w:r>
      <w:proofErr w:type="spellStart"/>
      <w:r w:rsidRPr="00037ADD">
        <w:rPr>
          <w:rStyle w:val="FontStyle25"/>
        </w:rPr>
        <w:t>ценозов</w:t>
      </w:r>
      <w:proofErr w:type="spellEnd"/>
      <w:r w:rsidRPr="00037ADD">
        <w:rPr>
          <w:rStyle w:val="FontStyle25"/>
        </w:rPr>
        <w:t>, экологическая индикация)</w:t>
      </w:r>
      <w:r w:rsidRPr="0000325C">
        <w:rPr>
          <w:rStyle w:val="FontStyle39"/>
          <w:sz w:val="24"/>
          <w:szCs w:val="24"/>
        </w:rPr>
        <w:t>.</w:t>
      </w:r>
    </w:p>
    <w:p w:rsidR="00F73E59" w:rsidRPr="00230F06" w:rsidRDefault="00F73E59" w:rsidP="00F73E59">
      <w:pPr>
        <w:pStyle w:val="Style32"/>
        <w:widowControl/>
        <w:tabs>
          <w:tab w:val="left" w:pos="355"/>
        </w:tabs>
        <w:spacing w:line="274" w:lineRule="exact"/>
        <w:ind w:left="1134" w:hanging="1134"/>
        <w:jc w:val="both"/>
        <w:rPr>
          <w:rStyle w:val="FontStyle39"/>
          <w:sz w:val="16"/>
          <w:szCs w:val="16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74" w:lineRule="exact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>Определение экосистемы. Ценность концепции экосистемы с позиции системного подхода; ее роль в развитии экологии</w:t>
      </w:r>
      <w:r>
        <w:rPr>
          <w:rStyle w:val="FontStyle25"/>
        </w:rPr>
        <w:t>.</w:t>
      </w:r>
    </w:p>
    <w:p w:rsidR="00F73E59" w:rsidRPr="0000325C" w:rsidRDefault="00F73E59" w:rsidP="00F73E59">
      <w:pPr>
        <w:pStyle w:val="Style32"/>
        <w:widowControl/>
        <w:tabs>
          <w:tab w:val="left" w:pos="355"/>
        </w:tabs>
        <w:spacing w:line="274" w:lineRule="exact"/>
        <w:ind w:left="1276" w:hanging="1276"/>
        <w:rPr>
          <w:rStyle w:val="FontStyle39"/>
          <w:sz w:val="24"/>
          <w:szCs w:val="24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</w:pPr>
      <w:r w:rsidRPr="00037ADD">
        <w:rPr>
          <w:rStyle w:val="FontStyle25"/>
        </w:rPr>
        <w:t xml:space="preserve">Купол толерантности: 3 закономерности. Как формулируется </w:t>
      </w:r>
      <w:proofErr w:type="gramStart"/>
      <w:r w:rsidRPr="00037ADD">
        <w:rPr>
          <w:rStyle w:val="FontStyle25"/>
        </w:rPr>
        <w:t>правило</w:t>
      </w:r>
      <w:proofErr w:type="gramEnd"/>
      <w:r w:rsidRPr="00037ADD">
        <w:rPr>
          <w:rStyle w:val="FontStyle25"/>
        </w:rPr>
        <w:t xml:space="preserve"> Либиха и </w:t>
      </w:r>
      <w:proofErr w:type="gramStart"/>
      <w:r w:rsidRPr="00037ADD">
        <w:rPr>
          <w:rStyle w:val="FontStyle25"/>
        </w:rPr>
        <w:t>каково</w:t>
      </w:r>
      <w:proofErr w:type="gramEnd"/>
      <w:r w:rsidRPr="00037ADD">
        <w:rPr>
          <w:rStyle w:val="FontStyle25"/>
        </w:rPr>
        <w:t xml:space="preserve"> его место в законе толерантности </w:t>
      </w:r>
      <w:proofErr w:type="spellStart"/>
      <w:r w:rsidRPr="00037ADD">
        <w:rPr>
          <w:rStyle w:val="FontStyle25"/>
        </w:rPr>
        <w:t>Шелфорда</w:t>
      </w:r>
      <w:proofErr w:type="spellEnd"/>
      <w:r>
        <w:rPr>
          <w:rStyle w:val="FontStyle25"/>
        </w:rPr>
        <w:t>.</w:t>
      </w:r>
    </w:p>
    <w:p w:rsidR="00F73E59" w:rsidRPr="0000325C" w:rsidRDefault="00F73E59" w:rsidP="00F73E59">
      <w:pPr>
        <w:pStyle w:val="Style32"/>
        <w:widowControl/>
        <w:tabs>
          <w:tab w:val="left" w:pos="355"/>
        </w:tabs>
        <w:spacing w:line="240" w:lineRule="auto"/>
        <w:ind w:left="1134" w:hanging="1134"/>
        <w:jc w:val="both"/>
      </w:pPr>
    </w:p>
    <w:p w:rsidR="00F73E59" w:rsidRPr="00F32173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</w:rPr>
      </w:pPr>
      <w:r w:rsidRPr="00F32173">
        <w:rPr>
          <w:rStyle w:val="FontStyle25"/>
        </w:rPr>
        <w:t>Каковы доминирующие группы в экосистемах различного типа - от открытого моря до экосистем суши.</w:t>
      </w: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>Витальное и сигнальное действие факторов. Различие в витальном действии температуры, пищи, хищников и паразитов. Витальное действие температуры: скорость развития, порог развития, сумма эффективных температур</w:t>
      </w:r>
      <w:r w:rsidRPr="0000325C">
        <w:t>.</w:t>
      </w:r>
    </w:p>
    <w:p w:rsidR="00F73E59" w:rsidRPr="00FE5C98" w:rsidRDefault="00F73E59" w:rsidP="00F73E59">
      <w:pPr>
        <w:pStyle w:val="Style32"/>
        <w:widowControl/>
        <w:tabs>
          <w:tab w:val="left" w:pos="355"/>
        </w:tabs>
        <w:spacing w:line="240" w:lineRule="auto"/>
        <w:ind w:left="993" w:hanging="993"/>
        <w:jc w:val="both"/>
        <w:rPr>
          <w:sz w:val="16"/>
          <w:szCs w:val="16"/>
        </w:rPr>
      </w:pPr>
    </w:p>
    <w:p w:rsidR="00F73E59" w:rsidRPr="00F32173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</w:rPr>
      </w:pPr>
      <w:r w:rsidRPr="00037ADD">
        <w:rPr>
          <w:rStyle w:val="FontStyle25"/>
        </w:rPr>
        <w:t xml:space="preserve">Трофическая </w:t>
      </w:r>
      <w:r w:rsidRPr="00F32173">
        <w:rPr>
          <w:rStyle w:val="FontStyle25"/>
        </w:rPr>
        <w:t>структура экосистемы и формулирование «экологического правила», позволяющего сравнивать различные трофические уровни и разные экосистемы</w:t>
      </w:r>
      <w:r w:rsidRPr="00F32173">
        <w:rPr>
          <w:sz w:val="22"/>
          <w:szCs w:val="22"/>
        </w:rPr>
        <w:t>.</w:t>
      </w: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</w:pPr>
      <w:r w:rsidRPr="00037ADD">
        <w:rPr>
          <w:rStyle w:val="FontStyle25"/>
        </w:rPr>
        <w:t>Действие абиотических факторов на уровне популяции. Принцип зональной смены стаций. Примеры вертикальной и суточной смены стаций</w:t>
      </w:r>
      <w:r w:rsidRPr="0000325C">
        <w:t>.</w:t>
      </w:r>
    </w:p>
    <w:p w:rsidR="00F73E59" w:rsidRPr="00FE5C98" w:rsidRDefault="00F73E59" w:rsidP="00F73E59">
      <w:pPr>
        <w:pStyle w:val="Style32"/>
        <w:widowControl/>
        <w:tabs>
          <w:tab w:val="left" w:pos="355"/>
        </w:tabs>
        <w:spacing w:line="240" w:lineRule="auto"/>
        <w:ind w:left="1276" w:hanging="1276"/>
        <w:rPr>
          <w:sz w:val="16"/>
          <w:szCs w:val="16"/>
        </w:rPr>
      </w:pPr>
    </w:p>
    <w:p w:rsidR="00F73E59" w:rsidRPr="00F32173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</w:rPr>
      </w:pPr>
      <w:r w:rsidRPr="00F32173">
        <w:rPr>
          <w:rStyle w:val="FontStyle25"/>
        </w:rPr>
        <w:t xml:space="preserve">Принцип движения веществ в обменном фонде от продуцентов к </w:t>
      </w:r>
      <w:proofErr w:type="spellStart"/>
      <w:r w:rsidRPr="00F32173">
        <w:rPr>
          <w:rStyle w:val="FontStyle25"/>
        </w:rPr>
        <w:t>редуцентам</w:t>
      </w:r>
      <w:proofErr w:type="spellEnd"/>
      <w:r w:rsidRPr="00F32173">
        <w:rPr>
          <w:rStyle w:val="FontStyle25"/>
        </w:rPr>
        <w:t xml:space="preserve"> и от них снова к продуцентам. Роль автотрофов, гетеротрофов и </w:t>
      </w:r>
      <w:proofErr w:type="spellStart"/>
      <w:r w:rsidRPr="00F32173">
        <w:rPr>
          <w:rStyle w:val="FontStyle25"/>
        </w:rPr>
        <w:t>хемотрофов</w:t>
      </w:r>
      <w:proofErr w:type="spellEnd"/>
      <w:r w:rsidRPr="00F32173">
        <w:rPr>
          <w:rStyle w:val="FontStyle25"/>
        </w:rPr>
        <w:t>. Условия замыкания биогеохимического цикла</w:t>
      </w:r>
      <w:r w:rsidRPr="00F32173">
        <w:rPr>
          <w:spacing w:val="-2"/>
          <w:sz w:val="22"/>
          <w:szCs w:val="22"/>
        </w:rPr>
        <w:t>.</w:t>
      </w: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F32173">
        <w:rPr>
          <w:rStyle w:val="FontStyle25"/>
        </w:rPr>
        <w:t xml:space="preserve">Действие абиотических факторов на видовом уровне. Особенности действия минимальной температуры, максимальной температуры. </w:t>
      </w:r>
      <w:proofErr w:type="spellStart"/>
      <w:r w:rsidRPr="00F32173">
        <w:rPr>
          <w:rStyle w:val="FontStyle25"/>
        </w:rPr>
        <w:t>Бореально-альпийские</w:t>
      </w:r>
      <w:proofErr w:type="spellEnd"/>
      <w:r w:rsidRPr="00F32173">
        <w:rPr>
          <w:rStyle w:val="FontStyle25"/>
        </w:rPr>
        <w:t xml:space="preserve"> виды. Географическая изменчивость видов: правило Бергмана, Аллена, </w:t>
      </w:r>
      <w:proofErr w:type="spellStart"/>
      <w:r w:rsidRPr="00F32173">
        <w:rPr>
          <w:rStyle w:val="FontStyle25"/>
        </w:rPr>
        <w:t>Глогера</w:t>
      </w:r>
      <w:proofErr w:type="spellEnd"/>
      <w:r>
        <w:rPr>
          <w:rStyle w:val="FontStyle25"/>
        </w:rPr>
        <w:t>.</w:t>
      </w:r>
    </w:p>
    <w:p w:rsidR="00F73E59" w:rsidRPr="00FE5C98" w:rsidRDefault="00F73E59" w:rsidP="00F73E59">
      <w:pPr>
        <w:jc w:val="both"/>
        <w:rPr>
          <w:sz w:val="16"/>
          <w:szCs w:val="16"/>
        </w:rPr>
      </w:pPr>
    </w:p>
    <w:p w:rsidR="00F73E59" w:rsidRPr="0000325C" w:rsidRDefault="00F73E59" w:rsidP="00F73E59">
      <w:pPr>
        <w:pStyle w:val="a3"/>
        <w:numPr>
          <w:ilvl w:val="0"/>
          <w:numId w:val="3"/>
        </w:numPr>
        <w:jc w:val="both"/>
      </w:pPr>
      <w:r w:rsidRPr="00037ADD">
        <w:rPr>
          <w:rStyle w:val="FontStyle25"/>
        </w:rPr>
        <w:t xml:space="preserve">Закономерности видовой структуры сообщества. Видовое богатство. Степень </w:t>
      </w:r>
      <w:proofErr w:type="spellStart"/>
      <w:r w:rsidRPr="00037ADD">
        <w:rPr>
          <w:rStyle w:val="FontStyle25"/>
        </w:rPr>
        <w:t>доминантности</w:t>
      </w:r>
      <w:proofErr w:type="spellEnd"/>
      <w:r w:rsidRPr="00037ADD">
        <w:rPr>
          <w:rStyle w:val="FontStyle25"/>
        </w:rPr>
        <w:t xml:space="preserve"> и показатель доминирования</w:t>
      </w:r>
      <w:r w:rsidRPr="0000325C">
        <w:t>.</w:t>
      </w:r>
    </w:p>
    <w:p w:rsidR="00F73E59" w:rsidRPr="00F32173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sz w:val="22"/>
          <w:szCs w:val="22"/>
        </w:rPr>
      </w:pPr>
      <w:r w:rsidRPr="00F32173">
        <w:rPr>
          <w:rStyle w:val="FontStyle25"/>
        </w:rPr>
        <w:t>Экологические основы питания животных. Пищевые режимы и пищевая специализация. Типы питания животных</w:t>
      </w:r>
      <w:r w:rsidRPr="00F32173">
        <w:rPr>
          <w:sz w:val="22"/>
          <w:szCs w:val="22"/>
        </w:rPr>
        <w:t>.</w:t>
      </w:r>
    </w:p>
    <w:p w:rsidR="00F73E59" w:rsidRPr="00FE5C98" w:rsidRDefault="00F73E59" w:rsidP="00F73E59">
      <w:pPr>
        <w:pStyle w:val="Style32"/>
        <w:widowControl/>
        <w:tabs>
          <w:tab w:val="left" w:pos="355"/>
        </w:tabs>
        <w:spacing w:line="240" w:lineRule="auto"/>
        <w:ind w:firstLine="0"/>
        <w:jc w:val="both"/>
        <w:rPr>
          <w:sz w:val="16"/>
          <w:szCs w:val="16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F32173">
        <w:rPr>
          <w:rStyle w:val="FontStyle25"/>
        </w:rPr>
        <w:t>Три параметра экологической сукцессии. Скорость изменений и время, необходимые для достижения стабилизированного состояния экосистемы. Динамика изменения для</w:t>
      </w:r>
      <w:r w:rsidRPr="00F73E59">
        <w:rPr>
          <w:rStyle w:val="FontStyle25"/>
        </w:rPr>
        <w:t xml:space="preserve"> </w:t>
      </w:r>
      <w:r w:rsidRPr="00F32173">
        <w:rPr>
          <w:rStyle w:val="FontStyle21"/>
          <w:sz w:val="22"/>
          <w:szCs w:val="22"/>
          <w:lang w:val="en-US"/>
        </w:rPr>
        <w:t>P</w:t>
      </w:r>
      <w:r w:rsidRPr="00F32173">
        <w:rPr>
          <w:rStyle w:val="FontStyle21"/>
          <w:sz w:val="22"/>
          <w:szCs w:val="22"/>
          <w:vertAlign w:val="subscript"/>
          <w:lang w:val="en-US"/>
        </w:rPr>
        <w:t>g</w:t>
      </w:r>
      <w:r w:rsidRPr="00F73E59">
        <w:rPr>
          <w:rStyle w:val="FontStyle21"/>
          <w:sz w:val="22"/>
          <w:szCs w:val="22"/>
        </w:rPr>
        <w:t xml:space="preserve">, </w:t>
      </w:r>
      <w:proofErr w:type="spellStart"/>
      <w:r w:rsidRPr="00F32173">
        <w:rPr>
          <w:rStyle w:val="FontStyle20"/>
          <w:lang w:val="en-US"/>
        </w:rPr>
        <w:t>P</w:t>
      </w:r>
      <w:r w:rsidRPr="00F32173">
        <w:rPr>
          <w:rStyle w:val="FontStyle20"/>
          <w:vertAlign w:val="subscript"/>
          <w:lang w:val="en-US"/>
        </w:rPr>
        <w:t>n</w:t>
      </w:r>
      <w:proofErr w:type="spellEnd"/>
      <w:r w:rsidRPr="00F73E59">
        <w:rPr>
          <w:rStyle w:val="FontStyle20"/>
        </w:rPr>
        <w:t xml:space="preserve">, </w:t>
      </w:r>
      <w:r w:rsidRPr="00F32173">
        <w:rPr>
          <w:rStyle w:val="FontStyle25"/>
          <w:lang w:val="en-US"/>
        </w:rPr>
        <w:t>R</w:t>
      </w:r>
      <w:r w:rsidRPr="00F73E59">
        <w:rPr>
          <w:rStyle w:val="FontStyle25"/>
        </w:rPr>
        <w:t xml:space="preserve">, </w:t>
      </w:r>
      <w:r w:rsidRPr="00F32173">
        <w:rPr>
          <w:rStyle w:val="FontStyle25"/>
          <w:lang w:val="en-US"/>
        </w:rPr>
        <w:t>S</w:t>
      </w:r>
      <w:r w:rsidRPr="00F32173">
        <w:rPr>
          <w:rStyle w:val="FontStyle39"/>
        </w:rPr>
        <w:t>.</w:t>
      </w: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</w:rPr>
      </w:pPr>
      <w:r w:rsidRPr="00037ADD">
        <w:rPr>
          <w:rStyle w:val="FontStyle25"/>
        </w:rPr>
        <w:t>Смена форм охраны природы в конце прошлого, начале нынешнего века. Расстановка акцентов в различные этапы взаимодействия общества и природы. Две основные парадигмы общественного развития конца прошлого века</w:t>
      </w:r>
      <w:r w:rsidRPr="0000325C">
        <w:rPr>
          <w:rStyle w:val="FontStyle39"/>
        </w:rPr>
        <w:t>.</w:t>
      </w:r>
    </w:p>
    <w:p w:rsidR="00F73E59" w:rsidRPr="00944B3B" w:rsidRDefault="00F73E59" w:rsidP="00F73E59">
      <w:pPr>
        <w:rPr>
          <w:sz w:val="16"/>
          <w:szCs w:val="16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 xml:space="preserve">Типы роста популяции. Чем отличается </w:t>
      </w:r>
      <w:proofErr w:type="spellStart"/>
      <w:r w:rsidRPr="00037ADD">
        <w:rPr>
          <w:rStyle w:val="FontStyle25"/>
        </w:rPr>
        <w:t>логистический</w:t>
      </w:r>
      <w:proofErr w:type="spellEnd"/>
      <w:r w:rsidRPr="00037ADD">
        <w:rPr>
          <w:rStyle w:val="FontStyle25"/>
        </w:rPr>
        <w:t xml:space="preserve"> рост популяции от </w:t>
      </w:r>
      <w:proofErr w:type="gramStart"/>
      <w:r w:rsidRPr="00037ADD">
        <w:rPr>
          <w:rStyle w:val="FontStyle25"/>
        </w:rPr>
        <w:t>экспоненциального</w:t>
      </w:r>
      <w:proofErr w:type="gramEnd"/>
      <w:r w:rsidRPr="00037ADD">
        <w:rPr>
          <w:rStyle w:val="FontStyle25"/>
        </w:rPr>
        <w:t>? Графическое представление закона Мальтуса</w:t>
      </w:r>
      <w:r w:rsidRPr="0000325C">
        <w:t>.</w:t>
      </w: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>Смена форм природопользования и развитие экологии. Общий тренд развития общества (смена приоритетов природопользования, повышение роли ОО, общее ускорение развития, изменение вектора развития человеческой цивилизации).</w:t>
      </w:r>
    </w:p>
    <w:p w:rsidR="00F73E59" w:rsidRPr="00230F06" w:rsidRDefault="00F73E59" w:rsidP="00F73E59">
      <w:pPr>
        <w:ind w:left="1134" w:hanging="1134"/>
        <w:rPr>
          <w:sz w:val="16"/>
          <w:szCs w:val="16"/>
        </w:rPr>
      </w:pPr>
    </w:p>
    <w:p w:rsidR="00F73E59" w:rsidRPr="0000325C" w:rsidRDefault="00F73E59" w:rsidP="00F73E59">
      <w:pPr>
        <w:pStyle w:val="a3"/>
        <w:numPr>
          <w:ilvl w:val="0"/>
          <w:numId w:val="3"/>
        </w:numPr>
        <w:jc w:val="both"/>
      </w:pPr>
      <w:r w:rsidRPr="00037ADD">
        <w:rPr>
          <w:rStyle w:val="FontStyle25"/>
        </w:rPr>
        <w:t xml:space="preserve">Два основных типа колебания численности популяции. Основные признаки </w:t>
      </w:r>
      <w:r w:rsidRPr="00F73E59">
        <w:rPr>
          <w:rStyle w:val="FontStyle24"/>
          <w:lang w:val="en-US"/>
        </w:rPr>
        <w:t>r</w:t>
      </w:r>
      <w:r w:rsidRPr="00037ADD">
        <w:rPr>
          <w:rStyle w:val="FontStyle24"/>
        </w:rPr>
        <w:t xml:space="preserve">- </w:t>
      </w:r>
      <w:r w:rsidRPr="00037ADD">
        <w:rPr>
          <w:rStyle w:val="FontStyle25"/>
        </w:rPr>
        <w:t xml:space="preserve">и </w:t>
      </w:r>
      <w:r w:rsidRPr="00F73E59">
        <w:rPr>
          <w:rStyle w:val="FontStyle24"/>
          <w:lang w:val="en-US"/>
        </w:rPr>
        <w:t>K</w:t>
      </w:r>
      <w:r w:rsidRPr="00037ADD">
        <w:rPr>
          <w:rStyle w:val="FontStyle24"/>
        </w:rPr>
        <w:t>-</w:t>
      </w:r>
      <w:r w:rsidRPr="00037ADD">
        <w:rPr>
          <w:rStyle w:val="FontStyle25"/>
        </w:rPr>
        <w:t>отбора. Предполагаемые причинные цепи возникновения</w:t>
      </w:r>
      <w:r w:rsidRPr="00F73E59">
        <w:rPr>
          <w:rStyle w:val="FontStyle25"/>
        </w:rPr>
        <w:t xml:space="preserve"> </w:t>
      </w:r>
      <w:r w:rsidRPr="00F73E59">
        <w:rPr>
          <w:rStyle w:val="FontStyle24"/>
          <w:lang w:val="en-US"/>
        </w:rPr>
        <w:t>r</w:t>
      </w:r>
      <w:r w:rsidRPr="00F73E59">
        <w:rPr>
          <w:rStyle w:val="FontStyle24"/>
        </w:rPr>
        <w:t>-</w:t>
      </w:r>
      <w:r w:rsidRPr="00037ADD">
        <w:rPr>
          <w:rStyle w:val="FontStyle24"/>
        </w:rPr>
        <w:t xml:space="preserve"> </w:t>
      </w:r>
      <w:r w:rsidRPr="00037ADD">
        <w:rPr>
          <w:rStyle w:val="FontStyle25"/>
        </w:rPr>
        <w:t>и</w:t>
      </w:r>
      <w:r w:rsidRPr="00F73E59">
        <w:rPr>
          <w:rStyle w:val="FontStyle25"/>
        </w:rPr>
        <w:t xml:space="preserve"> </w:t>
      </w:r>
      <w:r w:rsidRPr="00F73E59">
        <w:rPr>
          <w:rStyle w:val="FontStyle24"/>
          <w:lang w:val="en-US"/>
        </w:rPr>
        <w:t>K</w:t>
      </w:r>
      <w:r w:rsidRPr="00F73E59">
        <w:rPr>
          <w:rStyle w:val="FontStyle24"/>
        </w:rPr>
        <w:t>-</w:t>
      </w:r>
      <w:r w:rsidRPr="00037ADD">
        <w:rPr>
          <w:rStyle w:val="FontStyle24"/>
        </w:rPr>
        <w:t xml:space="preserve"> </w:t>
      </w:r>
      <w:r w:rsidRPr="00037ADD">
        <w:rPr>
          <w:rStyle w:val="FontStyle25"/>
        </w:rPr>
        <w:t>отбора</w:t>
      </w:r>
      <w:r w:rsidRPr="0000325C">
        <w:t>.</w:t>
      </w:r>
    </w:p>
    <w:p w:rsidR="00F73E59" w:rsidRPr="0000325C" w:rsidRDefault="00F73E59" w:rsidP="00F73E59">
      <w:pPr>
        <w:pStyle w:val="Style32"/>
        <w:widowControl/>
        <w:tabs>
          <w:tab w:val="left" w:pos="355"/>
        </w:tabs>
        <w:spacing w:line="274" w:lineRule="exact"/>
        <w:ind w:left="1276" w:hanging="1276"/>
        <w:rPr>
          <w:rStyle w:val="FontStyle39"/>
          <w:sz w:val="24"/>
          <w:szCs w:val="24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40" w:lineRule="auto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>Экология как наука. Определение экологии, данное Э. Геккелем; какие из факторов, рассматриваемых экологией, наиболее близки к этому определению</w:t>
      </w:r>
      <w:r w:rsidRPr="0000325C">
        <w:t>.</w:t>
      </w:r>
    </w:p>
    <w:p w:rsidR="00F73E59" w:rsidRPr="00230F06" w:rsidRDefault="00F73E59" w:rsidP="00F73E59">
      <w:pPr>
        <w:pStyle w:val="Style32"/>
        <w:widowControl/>
        <w:tabs>
          <w:tab w:val="left" w:pos="355"/>
        </w:tabs>
        <w:spacing w:line="240" w:lineRule="auto"/>
        <w:ind w:left="1134" w:right="422" w:hanging="1134"/>
        <w:jc w:val="both"/>
        <w:rPr>
          <w:sz w:val="16"/>
          <w:szCs w:val="16"/>
        </w:rPr>
      </w:pPr>
    </w:p>
    <w:p w:rsidR="00F73E59" w:rsidRPr="00F73E59" w:rsidRDefault="00F73E59" w:rsidP="00F73E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E59">
        <w:rPr>
          <w:rFonts w:ascii="Times New Roman" w:hAnsi="Times New Roman"/>
          <w:sz w:val="24"/>
          <w:szCs w:val="24"/>
        </w:rPr>
        <w:t xml:space="preserve">Действие абиотических факторов на видовом уровне. Особенности действия минимальной температуры, максимальной температуры. </w:t>
      </w:r>
      <w:proofErr w:type="spellStart"/>
      <w:r w:rsidRPr="00F73E59">
        <w:rPr>
          <w:rFonts w:ascii="Times New Roman" w:hAnsi="Times New Roman"/>
          <w:sz w:val="24"/>
          <w:szCs w:val="24"/>
        </w:rPr>
        <w:t>Бореально</w:t>
      </w:r>
      <w:proofErr w:type="spellEnd"/>
      <w:r w:rsidRPr="00F73E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3E59">
        <w:rPr>
          <w:rFonts w:ascii="Times New Roman" w:hAnsi="Times New Roman"/>
          <w:sz w:val="24"/>
          <w:szCs w:val="24"/>
        </w:rPr>
        <w:t>-а</w:t>
      </w:r>
      <w:proofErr w:type="gramEnd"/>
      <w:r w:rsidRPr="00F73E59">
        <w:rPr>
          <w:rFonts w:ascii="Times New Roman" w:hAnsi="Times New Roman"/>
          <w:sz w:val="24"/>
          <w:szCs w:val="24"/>
        </w:rPr>
        <w:t xml:space="preserve">льпийские виды. Географическая изменчивость видов: правило Бермана, Аллена, </w:t>
      </w:r>
      <w:proofErr w:type="spellStart"/>
      <w:r w:rsidRPr="00F73E59">
        <w:rPr>
          <w:rFonts w:ascii="Times New Roman" w:hAnsi="Times New Roman"/>
          <w:sz w:val="24"/>
          <w:szCs w:val="24"/>
        </w:rPr>
        <w:t>Глогера</w:t>
      </w:r>
      <w:proofErr w:type="spellEnd"/>
      <w:r w:rsidRPr="00F73E59">
        <w:rPr>
          <w:rFonts w:ascii="Times New Roman" w:hAnsi="Times New Roman"/>
          <w:sz w:val="24"/>
          <w:szCs w:val="24"/>
        </w:rPr>
        <w:t>.</w:t>
      </w:r>
    </w:p>
    <w:p w:rsidR="00F73E59" w:rsidRPr="0000325C" w:rsidRDefault="00F73E59" w:rsidP="00F73E59">
      <w:pPr>
        <w:pStyle w:val="Style32"/>
        <w:widowControl/>
        <w:tabs>
          <w:tab w:val="left" w:pos="355"/>
        </w:tabs>
        <w:spacing w:line="240" w:lineRule="auto"/>
        <w:ind w:left="1134" w:hanging="1134"/>
        <w:jc w:val="both"/>
        <w:rPr>
          <w:rStyle w:val="FontStyle39"/>
          <w:sz w:val="24"/>
          <w:szCs w:val="24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74" w:lineRule="exact"/>
        <w:jc w:val="both"/>
        <w:rPr>
          <w:rStyle w:val="FontStyle39"/>
        </w:rPr>
      </w:pPr>
      <w:r w:rsidRPr="00037ADD">
        <w:rPr>
          <w:rStyle w:val="FontStyle25"/>
        </w:rPr>
        <w:t>Структура экологии. Специфика проявления общих принципов биологической организации на уровне особи, популяции, сообщества</w:t>
      </w:r>
      <w:r w:rsidRPr="0000325C">
        <w:rPr>
          <w:rStyle w:val="FontStyle39"/>
        </w:rPr>
        <w:t>.</w:t>
      </w:r>
    </w:p>
    <w:p w:rsidR="00F73E59" w:rsidRPr="00230F06" w:rsidRDefault="00F73E59" w:rsidP="00F73E59">
      <w:pPr>
        <w:pStyle w:val="Style32"/>
        <w:widowControl/>
        <w:tabs>
          <w:tab w:val="left" w:pos="355"/>
        </w:tabs>
        <w:spacing w:line="274" w:lineRule="exact"/>
        <w:ind w:left="1134" w:hanging="1134"/>
        <w:jc w:val="both"/>
        <w:rPr>
          <w:sz w:val="16"/>
          <w:szCs w:val="16"/>
        </w:rPr>
      </w:pPr>
    </w:p>
    <w:p w:rsidR="00F73E59" w:rsidRPr="0000325C" w:rsidRDefault="00F73E59" w:rsidP="00F73E59">
      <w:pPr>
        <w:pStyle w:val="Style32"/>
        <w:widowControl/>
        <w:numPr>
          <w:ilvl w:val="0"/>
          <w:numId w:val="3"/>
        </w:numPr>
        <w:tabs>
          <w:tab w:val="left" w:pos="355"/>
        </w:tabs>
        <w:spacing w:line="274" w:lineRule="exact"/>
        <w:jc w:val="both"/>
        <w:rPr>
          <w:rStyle w:val="FontStyle39"/>
          <w:sz w:val="24"/>
          <w:szCs w:val="24"/>
        </w:rPr>
      </w:pPr>
      <w:r w:rsidRPr="00037ADD">
        <w:rPr>
          <w:rStyle w:val="FontStyle25"/>
        </w:rPr>
        <w:t>Три типа зависимости роста популяции от плотности. Многозвенная буферная система регулирования численности популяции. Последовательность включения разных факторов при разных уровнях численности. Влияние различных факторов на плотность популяции млекопитающих</w:t>
      </w:r>
      <w:r>
        <w:rPr>
          <w:rStyle w:val="FontStyle25"/>
        </w:rPr>
        <w:t>.</w:t>
      </w:r>
    </w:p>
    <w:p w:rsidR="005E5EC5" w:rsidRDefault="005E5EC5"/>
    <w:sectPr w:rsidR="005E5EC5" w:rsidSect="005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7A8"/>
    <w:multiLevelType w:val="hybridMultilevel"/>
    <w:tmpl w:val="C3C0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C3893"/>
    <w:multiLevelType w:val="hybridMultilevel"/>
    <w:tmpl w:val="3668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36F5"/>
    <w:multiLevelType w:val="hybridMultilevel"/>
    <w:tmpl w:val="142C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59"/>
    <w:rsid w:val="005E5EC5"/>
    <w:rsid w:val="00F7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F73E59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F73E59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F73E5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F73E59"/>
    <w:rPr>
      <w:rFonts w:ascii="Times New Roman" w:hAnsi="Times New Roman" w:cs="Times New Roman"/>
      <w:smallCaps/>
      <w:sz w:val="22"/>
      <w:szCs w:val="22"/>
    </w:rPr>
  </w:style>
  <w:style w:type="character" w:customStyle="1" w:styleId="FontStyle21">
    <w:name w:val="Font Style21"/>
    <w:uiPriority w:val="99"/>
    <w:rsid w:val="00F73E59"/>
    <w:rPr>
      <w:rFonts w:ascii="Arial Narrow" w:hAnsi="Arial Narrow" w:cs="Arial Narrow"/>
      <w:i/>
      <w:iCs/>
      <w:smallCaps/>
      <w:spacing w:val="20"/>
      <w:sz w:val="20"/>
      <w:szCs w:val="20"/>
    </w:rPr>
  </w:style>
  <w:style w:type="character" w:customStyle="1" w:styleId="FontStyle24">
    <w:name w:val="Font Style24"/>
    <w:uiPriority w:val="99"/>
    <w:rsid w:val="00F73E59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F73E5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andreeva_myu</dc:creator>
  <cp:lastModifiedBy>andreeva_myu</cp:lastModifiedBy>
  <cp:revision>1</cp:revision>
  <dcterms:created xsi:type="dcterms:W3CDTF">2025-07-23T23:54:00Z</dcterms:created>
  <dcterms:modified xsi:type="dcterms:W3CDTF">2025-07-23T23:58:00Z</dcterms:modified>
</cp:coreProperties>
</file>